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78B3" w14:textId="77777777" w:rsidR="000C0427" w:rsidRDefault="00D34F50">
      <w:pPr>
        <w:jc w:val="right"/>
        <w:rPr>
          <w:sz w:val="22"/>
          <w:szCs w:val="22"/>
        </w:rPr>
      </w:pPr>
      <w:r>
        <w:rPr>
          <w:noProof/>
          <w:sz w:val="22"/>
          <w:szCs w:val="22"/>
        </w:rPr>
        <w:drawing>
          <wp:inline distT="0" distB="0" distL="0" distR="0" wp14:anchorId="4C8B57C0" wp14:editId="18B2320D">
            <wp:extent cx="2914898" cy="776682"/>
            <wp:effectExtent l="0" t="0" r="0" b="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0"/>
                    <a:srcRect/>
                    <a:stretch>
                      <a:fillRect/>
                    </a:stretch>
                  </pic:blipFill>
                  <pic:spPr>
                    <a:xfrm>
                      <a:off x="0" y="0"/>
                      <a:ext cx="2914898" cy="776682"/>
                    </a:xfrm>
                    <a:prstGeom prst="rect">
                      <a:avLst/>
                    </a:prstGeom>
                    <a:ln/>
                  </pic:spPr>
                </pic:pic>
              </a:graphicData>
            </a:graphic>
          </wp:inline>
        </w:drawing>
      </w:r>
    </w:p>
    <w:p w14:paraId="508E5473" w14:textId="77777777" w:rsidR="000C0427" w:rsidRDefault="000C0427">
      <w:pPr>
        <w:rPr>
          <w:sz w:val="22"/>
          <w:szCs w:val="22"/>
        </w:rPr>
      </w:pPr>
    </w:p>
    <w:p w14:paraId="7F4AAF6B" w14:textId="77777777" w:rsidR="000C0427" w:rsidRDefault="000C0427">
      <w:pPr>
        <w:rPr>
          <w:sz w:val="22"/>
          <w:szCs w:val="22"/>
        </w:rPr>
      </w:pPr>
    </w:p>
    <w:p w14:paraId="6F388E6F" w14:textId="79E3D898" w:rsidR="000C0427" w:rsidRDefault="00E62B0E">
      <w:pPr>
        <w:rPr>
          <w:b/>
          <w:sz w:val="28"/>
          <w:szCs w:val="28"/>
        </w:rPr>
      </w:pPr>
      <w:r>
        <w:rPr>
          <w:b/>
          <w:sz w:val="28"/>
          <w:szCs w:val="28"/>
        </w:rPr>
        <w:t>1</w:t>
      </w:r>
      <w:r w:rsidR="00C8758C">
        <w:rPr>
          <w:b/>
          <w:sz w:val="28"/>
          <w:szCs w:val="28"/>
        </w:rPr>
        <w:t>6</w:t>
      </w:r>
      <w:r>
        <w:rPr>
          <w:b/>
          <w:sz w:val="28"/>
          <w:szCs w:val="28"/>
        </w:rPr>
        <w:t xml:space="preserve"> April 2024</w:t>
      </w:r>
    </w:p>
    <w:p w14:paraId="67BD2E2F" w14:textId="77777777" w:rsidR="000C0427" w:rsidRDefault="000C0427">
      <w:pPr>
        <w:jc w:val="center"/>
        <w:rPr>
          <w:sz w:val="22"/>
          <w:szCs w:val="22"/>
        </w:rPr>
      </w:pPr>
    </w:p>
    <w:p w14:paraId="5FA1B6A3" w14:textId="77777777" w:rsidR="000C0427" w:rsidRDefault="00D34F50">
      <w:pPr>
        <w:jc w:val="center"/>
        <w:rPr>
          <w:b/>
          <w:sz w:val="32"/>
          <w:szCs w:val="32"/>
        </w:rPr>
      </w:pPr>
      <w:r>
        <w:rPr>
          <w:b/>
          <w:sz w:val="32"/>
          <w:szCs w:val="32"/>
        </w:rPr>
        <w:t>PRESS RELEASE</w:t>
      </w:r>
    </w:p>
    <w:p w14:paraId="59E864D4" w14:textId="77777777" w:rsidR="000C0427" w:rsidRDefault="000C0427">
      <w:pPr>
        <w:jc w:val="center"/>
        <w:rPr>
          <w:b/>
        </w:rPr>
      </w:pPr>
    </w:p>
    <w:p w14:paraId="4370FC25" w14:textId="77777777" w:rsidR="000C0427" w:rsidRDefault="00D34F50">
      <w:pPr>
        <w:jc w:val="center"/>
        <w:rPr>
          <w:b/>
          <w:sz w:val="30"/>
          <w:szCs w:val="30"/>
        </w:rPr>
      </w:pPr>
      <w:r>
        <w:rPr>
          <w:b/>
          <w:sz w:val="30"/>
          <w:szCs w:val="30"/>
        </w:rPr>
        <w:t xml:space="preserve">Nektium to launch new botanical extract for stress relief at </w:t>
      </w:r>
      <w:r>
        <w:rPr>
          <w:b/>
          <w:sz w:val="30"/>
          <w:szCs w:val="30"/>
        </w:rPr>
        <w:br/>
        <w:t>Vitafoods Europe 2024</w:t>
      </w:r>
    </w:p>
    <w:p w14:paraId="6085FD31" w14:textId="77777777" w:rsidR="000C0427" w:rsidRDefault="000C0427">
      <w:pPr>
        <w:rPr>
          <w:sz w:val="22"/>
          <w:szCs w:val="22"/>
        </w:rPr>
      </w:pPr>
    </w:p>
    <w:p w14:paraId="0F4F3445" w14:textId="77777777" w:rsidR="000C0427" w:rsidRDefault="00D34F50">
      <w:r>
        <w:t>Nektium will unveil its new Vanizem™ botanical extract for stress and mood support at Vitafoods Europe 2024 (14-16 May, Geneva).</w:t>
      </w:r>
    </w:p>
    <w:p w14:paraId="6C94EB05" w14:textId="77777777" w:rsidR="000C0427" w:rsidRDefault="000C0427"/>
    <w:p w14:paraId="3AB5D093" w14:textId="43CB46D6" w:rsidR="00492240" w:rsidRDefault="00D34F50">
      <w:r>
        <w:t xml:space="preserve">Research from Innova Market Insights shows looking after mental and emotional wellbeing is </w:t>
      </w:r>
      <w:r w:rsidR="00BE0145">
        <w:t xml:space="preserve">now </w:t>
      </w:r>
      <w:r>
        <w:t>among consumers’ top three priorities in terms of living healthily.</w:t>
      </w:r>
      <w:r>
        <w:rPr>
          <w:vertAlign w:val="superscript"/>
        </w:rPr>
        <w:footnoteReference w:id="2"/>
      </w:r>
      <w:r>
        <w:t xml:space="preserve"> </w:t>
      </w:r>
      <w:r w:rsidR="00492240">
        <w:t xml:space="preserve">At Vitafoods, Nektium (stand E141) </w:t>
      </w:r>
      <w:r w:rsidR="00492240">
        <w:t xml:space="preserve">will demonstrate how its patent-pending </w:t>
      </w:r>
      <w:r w:rsidR="001418BC">
        <w:t>Vanizem™</w:t>
      </w:r>
      <w:r w:rsidR="001418BC">
        <w:t xml:space="preserve"> </w:t>
      </w:r>
      <w:r w:rsidR="00492240">
        <w:t>ingredient can help manufacturers tap into the demand.</w:t>
      </w:r>
    </w:p>
    <w:p w14:paraId="074BDF0D" w14:textId="77777777" w:rsidR="00492240" w:rsidRDefault="00492240"/>
    <w:p w14:paraId="5503A2A8" w14:textId="29C82513" w:rsidR="000C0427" w:rsidRDefault="00492240" w:rsidP="00492240">
      <w:r w:rsidRPr="00492240">
        <w:t xml:space="preserve">A </w:t>
      </w:r>
      <w:r w:rsidR="00BE0145">
        <w:t xml:space="preserve">small </w:t>
      </w:r>
      <w:r w:rsidR="000E68A5">
        <w:t xml:space="preserve">daily </w:t>
      </w:r>
      <w:r w:rsidR="00BE0145">
        <w:t>dosage</w:t>
      </w:r>
      <w:r>
        <w:t xml:space="preserve"> of the </w:t>
      </w:r>
      <w:r>
        <w:t xml:space="preserve">sustainably sourced </w:t>
      </w:r>
      <w:r>
        <w:rPr>
          <w:i/>
        </w:rPr>
        <w:t>Aframomum melegueta</w:t>
      </w:r>
      <w:r>
        <w:t xml:space="preserve"> spice extract</w:t>
      </w:r>
      <w:r w:rsidRPr="00492240">
        <w:t xml:space="preserve"> has been shown to reduce anxiety and elevate mood </w:t>
      </w:r>
      <w:r w:rsidR="00BE0145">
        <w:t>with</w:t>
      </w:r>
      <w:r w:rsidRPr="00492240">
        <w:t>in days</w:t>
      </w:r>
      <w:r>
        <w:t>.</w:t>
      </w:r>
      <w:r w:rsidRPr="00492240">
        <w:t xml:space="preserve"> </w:t>
      </w:r>
      <w:r>
        <w:t>Vanizem™</w:t>
      </w:r>
      <w:r>
        <w:t xml:space="preserve"> works by modulating</w:t>
      </w:r>
      <w:r w:rsidR="00D34F50">
        <w:t xml:space="preserve"> receptors and enzymes within the endocannabinoid system</w:t>
      </w:r>
      <w:r w:rsidR="00371EC5">
        <w:t>, offering a distinct mechanism for stress management</w:t>
      </w:r>
      <w:r w:rsidR="00D34F50">
        <w:t xml:space="preserve">. Nektium utilizes proprietary technology to maintain the stability of its main bioactive compound, total vanilloid, throughout </w:t>
      </w:r>
      <w:r w:rsidR="00F235C3">
        <w:t xml:space="preserve">the </w:t>
      </w:r>
      <w:r w:rsidR="00D34F50">
        <w:t>extraction and encapsulation processes.</w:t>
      </w:r>
    </w:p>
    <w:p w14:paraId="0783DAE1" w14:textId="7BBC7DB8" w:rsidR="000C0427" w:rsidRDefault="000C0427"/>
    <w:p w14:paraId="6870A707" w14:textId="2D7390AA" w:rsidR="000C0427" w:rsidRDefault="00D34F50">
      <w:r>
        <w:t>T</w:t>
      </w:r>
      <w:r>
        <w:t>h</w:t>
      </w:r>
      <w:r>
        <w:t>e</w:t>
      </w:r>
      <w:r>
        <w:t xml:space="preserve"> </w:t>
      </w:r>
      <w:r>
        <w:t>S</w:t>
      </w:r>
      <w:r>
        <w:t>p</w:t>
      </w:r>
      <w:r>
        <w:t>a</w:t>
      </w:r>
      <w:r>
        <w:t>i</w:t>
      </w:r>
      <w:r>
        <w:t>n</w:t>
      </w:r>
      <w:r>
        <w:t>-</w:t>
      </w:r>
      <w:r>
        <w:t>b</w:t>
      </w:r>
      <w:r>
        <w:t>a</w:t>
      </w:r>
      <w:r>
        <w:t xml:space="preserve">sed company will </w:t>
      </w:r>
      <w:r w:rsidR="006B71A0">
        <w:t>offer</w:t>
      </w:r>
      <w:r>
        <w:t xml:space="preserve"> Vitafoods</w:t>
      </w:r>
      <w:r>
        <w:t xml:space="preserve"> </w:t>
      </w:r>
      <w:r>
        <w:t>v</w:t>
      </w:r>
      <w:r>
        <w:t>i</w:t>
      </w:r>
      <w:r>
        <w:t>s</w:t>
      </w:r>
      <w:r>
        <w:t>i</w:t>
      </w:r>
      <w:r>
        <w:t>t</w:t>
      </w:r>
      <w:r>
        <w:t>o</w:t>
      </w:r>
      <w:r>
        <w:t>r</w:t>
      </w:r>
      <w:r>
        <w:t>s</w:t>
      </w:r>
      <w:r>
        <w:t xml:space="preserve"> </w:t>
      </w:r>
      <w:r>
        <w:t>t</w:t>
      </w:r>
      <w:r>
        <w:t>h</w:t>
      </w:r>
      <w:r>
        <w:t>e</w:t>
      </w:r>
      <w:r>
        <w:t xml:space="preserve"> </w:t>
      </w:r>
      <w:r>
        <w:t>c</w:t>
      </w:r>
      <w:r>
        <w:t>h</w:t>
      </w:r>
      <w:r>
        <w:t>a</w:t>
      </w:r>
      <w:r>
        <w:t>n</w:t>
      </w:r>
      <w:r>
        <w:t>c</w:t>
      </w:r>
      <w:r>
        <w:t>e</w:t>
      </w:r>
      <w:r>
        <w:t xml:space="preserve"> </w:t>
      </w:r>
      <w:r>
        <w:t>t</w:t>
      </w:r>
      <w:r>
        <w:t>o</w:t>
      </w:r>
      <w:r>
        <w:t xml:space="preserve"> </w:t>
      </w:r>
      <w:r>
        <w:t>s</w:t>
      </w:r>
      <w:r>
        <w:t>a</w:t>
      </w:r>
      <w:r>
        <w:t>m</w:t>
      </w:r>
      <w:r>
        <w:t>p</w:t>
      </w:r>
      <w:r>
        <w:t>l</w:t>
      </w:r>
      <w:r>
        <w:t>e</w:t>
      </w:r>
      <w:r>
        <w:t xml:space="preserve"> </w:t>
      </w:r>
      <w:r>
        <w:t>V</w:t>
      </w:r>
      <w:r>
        <w:t>a</w:t>
      </w:r>
      <w:r>
        <w:t>n</w:t>
      </w:r>
      <w:r>
        <w:t>i</w:t>
      </w:r>
      <w:r>
        <w:t>z</w:t>
      </w:r>
      <w:r>
        <w:t>e</w:t>
      </w:r>
      <w:r>
        <w:t>m</w:t>
      </w:r>
      <w:r>
        <w:t>™</w:t>
      </w:r>
      <w:r>
        <w:t xml:space="preserve"> </w:t>
      </w:r>
      <w:r>
        <w:t>i</w:t>
      </w:r>
      <w:r>
        <w:t>n</w:t>
      </w:r>
      <w:r>
        <w:t xml:space="preserve"> </w:t>
      </w:r>
      <w:r w:rsidR="0040639C">
        <w:t xml:space="preserve">a </w:t>
      </w:r>
      <w:r>
        <w:t>c</w:t>
      </w:r>
      <w:r>
        <w:t>a</w:t>
      </w:r>
      <w:r>
        <w:t>p</w:t>
      </w:r>
      <w:r>
        <w:t>s</w:t>
      </w:r>
      <w:r>
        <w:t>u</w:t>
      </w:r>
      <w:r>
        <w:t>l</w:t>
      </w:r>
      <w:r>
        <w:t>e</w:t>
      </w:r>
      <w:r>
        <w:t xml:space="preserve"> </w:t>
      </w:r>
      <w:r>
        <w:t>f</w:t>
      </w:r>
      <w:r>
        <w:t>o</w:t>
      </w:r>
      <w:r>
        <w:t>r</w:t>
      </w:r>
      <w:r>
        <w:t>m</w:t>
      </w:r>
      <w:r>
        <w:t>a</w:t>
      </w:r>
      <w:r>
        <w:t>t</w:t>
      </w:r>
      <w:r w:rsidR="00D93D41">
        <w:t>.</w:t>
      </w:r>
      <w:r w:rsidR="00F235C3">
        <w:t xml:space="preserve"> It will also present f</w:t>
      </w:r>
      <w:r>
        <w:t>urther information</w:t>
      </w:r>
      <w:r w:rsidR="00C41A7F">
        <w:t xml:space="preserve"> on the extract as part of </w:t>
      </w:r>
      <w:r>
        <w:t>a talk entitled “New natural alternative for stress relief and mood-boosting” in the New Ingredients Theatre (F184) at 1.30pm on 15 May.</w:t>
      </w:r>
    </w:p>
    <w:p w14:paraId="44C4A7B6" w14:textId="77777777" w:rsidR="000C0427" w:rsidRDefault="000C0427"/>
    <w:p w14:paraId="4762C7BC" w14:textId="4CA1714A" w:rsidR="000C0427" w:rsidRDefault="00F235C3">
      <w:r>
        <w:t xml:space="preserve">In addition, </w:t>
      </w:r>
      <w:r w:rsidR="00D34F50">
        <w:t xml:space="preserve">Nektium will </w:t>
      </w:r>
      <w:r w:rsidR="0040639C">
        <w:t xml:space="preserve">be </w:t>
      </w:r>
      <w:r w:rsidR="00D34F50">
        <w:t>demonstrat</w:t>
      </w:r>
      <w:r w:rsidR="0040639C">
        <w:t>ing</w:t>
      </w:r>
      <w:r w:rsidR="00D34F50">
        <w:t xml:space="preserve"> how its existing botanical portfolio can be used across supplements, food and drink. </w:t>
      </w:r>
      <w:r w:rsidR="00D34F50">
        <w:t xml:space="preserve">The branded ingredients on show will include the stress-busting </w:t>
      </w:r>
      <w:r w:rsidR="00D34F50">
        <w:rPr>
          <w:i/>
        </w:rPr>
        <w:t>Rhodiola rosea</w:t>
      </w:r>
      <w:r w:rsidR="00D34F50">
        <w:t xml:space="preserve"> extract Rhodiolife® and the award-winning </w:t>
      </w:r>
      <w:r w:rsidR="00D34F50">
        <w:rPr>
          <w:i/>
        </w:rPr>
        <w:t>Mangifera indica</w:t>
      </w:r>
      <w:r w:rsidR="00D34F50">
        <w:t xml:space="preserve"> extract Zynamite®, which is formulated to deliver mental and physical </w:t>
      </w:r>
      <w:r w:rsidR="008F4348">
        <w:t>energy and focus</w:t>
      </w:r>
      <w:r w:rsidR="00D34F50">
        <w:t>. Visitors will be able to sample gummies and sticks created with Zynamite® S, a new water-soluble grade of the nootropic, as well as Rhodiolife® gummies.</w:t>
      </w:r>
    </w:p>
    <w:p w14:paraId="3395503D" w14:textId="77777777" w:rsidR="000C0427" w:rsidRDefault="000C0427"/>
    <w:p w14:paraId="0233FEF1" w14:textId="77777777" w:rsidR="000C0427" w:rsidRDefault="00D34F50">
      <w:r>
        <w:t xml:space="preserve">Bruno Berheide, Commercial &amp; Partnership Director at Nektium, said: “We’re delighted to present our new Vanizem™ ingredient at Vitafoods 2024 and showcase its ability to help consumers manage stress and mood. It’s a hugely exciting addition to our broad portfolio of </w:t>
      </w:r>
      <w:r>
        <w:lastRenderedPageBreak/>
        <w:t>botanical extracts, which provide natural, sustainable and evidence-based solutions to address a wide range of consumer needs.”</w:t>
      </w:r>
    </w:p>
    <w:p w14:paraId="1FC821AB" w14:textId="77777777" w:rsidR="000C0427" w:rsidRDefault="000C0427"/>
    <w:p w14:paraId="73314E5E" w14:textId="77777777" w:rsidR="00993E8F" w:rsidRDefault="00993E8F" w:rsidP="00993E8F">
      <w:pPr>
        <w:rPr>
          <w:rFonts w:cstheme="minorHAnsi"/>
          <w:b/>
          <w:bCs/>
        </w:rPr>
      </w:pPr>
      <w:r w:rsidRPr="00C0633E">
        <w:rPr>
          <w:rFonts w:cstheme="minorHAnsi"/>
          <w:b/>
          <w:bCs/>
        </w:rPr>
        <w:t xml:space="preserve">Vitafoods </w:t>
      </w:r>
      <w:r>
        <w:rPr>
          <w:rFonts w:cstheme="minorHAnsi"/>
          <w:b/>
          <w:bCs/>
        </w:rPr>
        <w:t>visitors</w:t>
      </w:r>
      <w:r w:rsidRPr="00C0633E">
        <w:rPr>
          <w:rFonts w:cstheme="minorHAnsi"/>
          <w:b/>
          <w:bCs/>
        </w:rPr>
        <w:t xml:space="preserve"> can book meetings with experts from the Nektium team to discuss how the company’s botanicals can be used to meet their individual project requirements. For more information, </w:t>
      </w:r>
      <w:r>
        <w:rPr>
          <w:rFonts w:cstheme="minorHAnsi"/>
          <w:b/>
          <w:bCs/>
        </w:rPr>
        <w:t>contact</w:t>
      </w:r>
      <w:r w:rsidRPr="00C0633E">
        <w:rPr>
          <w:rFonts w:cstheme="minorHAnsi"/>
          <w:b/>
          <w:bCs/>
        </w:rPr>
        <w:t>:</w:t>
      </w:r>
      <w:r>
        <w:rPr>
          <w:rFonts w:cstheme="minorHAnsi"/>
          <w:b/>
          <w:bCs/>
        </w:rPr>
        <w:t xml:space="preserve"> </w:t>
      </w:r>
      <w:hyperlink r:id="rId11" w:history="1">
        <w:r w:rsidRPr="00BC2B26">
          <w:rPr>
            <w:rStyle w:val="Hyperlink"/>
            <w:b/>
            <w:bCs/>
          </w:rPr>
          <w:t>customerservice@nektium.com</w:t>
        </w:r>
      </w:hyperlink>
      <w:r>
        <w:t> </w:t>
      </w:r>
    </w:p>
    <w:p w14:paraId="7F369FD8" w14:textId="77777777" w:rsidR="000C0427" w:rsidRDefault="000C0427"/>
    <w:p w14:paraId="6D9F1BD3" w14:textId="77777777" w:rsidR="000C0427" w:rsidRDefault="00D34F50">
      <w:pPr>
        <w:rPr>
          <w:b/>
        </w:rPr>
      </w:pPr>
      <w:r>
        <w:rPr>
          <w:b/>
        </w:rPr>
        <w:t>ENDS</w:t>
      </w:r>
    </w:p>
    <w:p w14:paraId="0BFB5F52" w14:textId="77777777" w:rsidR="000C0427" w:rsidRDefault="000C0427"/>
    <w:p w14:paraId="45849565" w14:textId="77777777" w:rsidR="000C0427" w:rsidRDefault="00D34F50">
      <w:pPr>
        <w:rPr>
          <w:b/>
        </w:rPr>
      </w:pPr>
      <w:r>
        <w:rPr>
          <w:b/>
        </w:rPr>
        <w:t>For more information please contact:</w:t>
      </w:r>
    </w:p>
    <w:p w14:paraId="0A641DE9" w14:textId="77777777" w:rsidR="000C0427" w:rsidRDefault="00D34F50">
      <w:r>
        <w:t>Robin Hackett, Ingredient Communications</w:t>
      </w:r>
    </w:p>
    <w:p w14:paraId="3DDC1B6F" w14:textId="77777777" w:rsidR="000C0427" w:rsidRDefault="00D34F50">
      <w:r>
        <w:t xml:space="preserve">Tel: +44 (0) 7507 277733 | Email: </w:t>
      </w:r>
      <w:hyperlink r:id="rId12">
        <w:r>
          <w:rPr>
            <w:color w:val="0000FF"/>
            <w:u w:val="single"/>
          </w:rPr>
          <w:t>robin@ingredientcommunications.com</w:t>
        </w:r>
      </w:hyperlink>
    </w:p>
    <w:p w14:paraId="4015361C" w14:textId="77777777" w:rsidR="000C0427" w:rsidRDefault="000C0427"/>
    <w:p w14:paraId="08C9A046" w14:textId="77777777" w:rsidR="000C0427" w:rsidRDefault="00D34F50">
      <w:pPr>
        <w:rPr>
          <w:b/>
        </w:rPr>
      </w:pPr>
      <w:r>
        <w:rPr>
          <w:b/>
        </w:rPr>
        <w:t>About Nektium</w:t>
      </w:r>
    </w:p>
    <w:p w14:paraId="3A165793" w14:textId="77777777" w:rsidR="000C0427" w:rsidRDefault="00D34F50">
      <w:r>
        <w:t>Based on the island of Gran Canaria, Spain, Nektium specialises in the supply of branded and generic botanical ingredients of the highest quality. The business was born out of two friends’ shared passion for the phytochemistry and pharmacology of botanicals and their applications in health and wellness. When it was first established in 1997, little was known about many of these botanical extracts, but the team at Nektium made it their mission to explore and unleash their potential health benefits. Today, th</w:t>
      </w:r>
      <w:r>
        <w:t>e company is still defined by this solid foundation of dedicated relationships and its love for nature and research. Nektium’s flagship products are Zynamite®, a proprietary mango leaf extract (</w:t>
      </w:r>
      <w:r>
        <w:rPr>
          <w:i/>
        </w:rPr>
        <w:t>Mangifera indica</w:t>
      </w:r>
      <w:r>
        <w:t>), Rhodiolife®, a rhodiola plant extract (</w:t>
      </w:r>
      <w:r>
        <w:rPr>
          <w:i/>
        </w:rPr>
        <w:t>Rhodiola rosea</w:t>
      </w:r>
      <w:r>
        <w:t>) as well as Xanthigen®, a proprietary botanical blend for weight management.</w:t>
      </w:r>
    </w:p>
    <w:p w14:paraId="062A7A72" w14:textId="77777777" w:rsidR="000C0427" w:rsidRDefault="000C0427">
      <w:pPr>
        <w:ind w:left="720"/>
      </w:pPr>
    </w:p>
    <w:p w14:paraId="26A82B4D" w14:textId="77777777" w:rsidR="000C0427" w:rsidRDefault="000C0427">
      <w:pPr>
        <w:rPr>
          <w:sz w:val="22"/>
          <w:szCs w:val="22"/>
        </w:rPr>
      </w:pPr>
    </w:p>
    <w:p w14:paraId="1C91F22E" w14:textId="77777777" w:rsidR="000C0427" w:rsidRDefault="000C0427">
      <w:pPr>
        <w:rPr>
          <w:sz w:val="22"/>
          <w:szCs w:val="22"/>
        </w:rPr>
      </w:pPr>
    </w:p>
    <w:p w14:paraId="260493F2" w14:textId="77777777" w:rsidR="000C0427" w:rsidRDefault="000C0427">
      <w:pPr>
        <w:rPr>
          <w:sz w:val="22"/>
          <w:szCs w:val="22"/>
        </w:rPr>
      </w:pPr>
    </w:p>
    <w:p w14:paraId="18AC7E76" w14:textId="77777777" w:rsidR="000C0427" w:rsidRDefault="000C0427">
      <w:pPr>
        <w:rPr>
          <w:sz w:val="22"/>
          <w:szCs w:val="22"/>
        </w:rPr>
      </w:pPr>
    </w:p>
    <w:p w14:paraId="2C7C3CA6" w14:textId="77777777" w:rsidR="000C0427" w:rsidRDefault="000C0427">
      <w:pPr>
        <w:rPr>
          <w:sz w:val="22"/>
          <w:szCs w:val="22"/>
        </w:rPr>
      </w:pPr>
    </w:p>
    <w:p w14:paraId="352F8698" w14:textId="77777777" w:rsidR="000C0427" w:rsidRDefault="000C0427">
      <w:pPr>
        <w:rPr>
          <w:sz w:val="22"/>
          <w:szCs w:val="22"/>
        </w:rPr>
      </w:pPr>
    </w:p>
    <w:p w14:paraId="7B4B4A56" w14:textId="77777777" w:rsidR="000C0427" w:rsidRDefault="000C0427">
      <w:pPr>
        <w:rPr>
          <w:sz w:val="22"/>
          <w:szCs w:val="22"/>
        </w:rPr>
      </w:pPr>
    </w:p>
    <w:p w14:paraId="126FAC46" w14:textId="77777777" w:rsidR="000C0427" w:rsidRDefault="000C0427">
      <w:pPr>
        <w:rPr>
          <w:sz w:val="22"/>
          <w:szCs w:val="22"/>
        </w:rPr>
      </w:pPr>
    </w:p>
    <w:p w14:paraId="6130A39D" w14:textId="77777777" w:rsidR="000C0427" w:rsidRDefault="000C0427">
      <w:pPr>
        <w:rPr>
          <w:sz w:val="22"/>
          <w:szCs w:val="22"/>
        </w:rPr>
      </w:pPr>
    </w:p>
    <w:p w14:paraId="2201A1FE" w14:textId="77777777" w:rsidR="000C0427" w:rsidRDefault="000C0427">
      <w:pPr>
        <w:rPr>
          <w:sz w:val="22"/>
          <w:szCs w:val="22"/>
        </w:rPr>
      </w:pPr>
    </w:p>
    <w:p w14:paraId="33B04C97" w14:textId="77777777" w:rsidR="000C0427" w:rsidRDefault="000C0427">
      <w:pPr>
        <w:rPr>
          <w:sz w:val="22"/>
          <w:szCs w:val="22"/>
        </w:rPr>
      </w:pPr>
    </w:p>
    <w:p w14:paraId="0D7702FE" w14:textId="77777777" w:rsidR="000C0427" w:rsidRDefault="000C0427">
      <w:pPr>
        <w:rPr>
          <w:sz w:val="22"/>
          <w:szCs w:val="22"/>
        </w:rPr>
      </w:pPr>
    </w:p>
    <w:p w14:paraId="29BA7E5A" w14:textId="77777777" w:rsidR="000C0427" w:rsidRDefault="000C0427">
      <w:pPr>
        <w:rPr>
          <w:sz w:val="22"/>
          <w:szCs w:val="22"/>
        </w:rPr>
      </w:pPr>
    </w:p>
    <w:p w14:paraId="728DFF62" w14:textId="77777777" w:rsidR="000C0427" w:rsidRDefault="000C0427">
      <w:pPr>
        <w:rPr>
          <w:sz w:val="22"/>
          <w:szCs w:val="22"/>
        </w:rPr>
      </w:pPr>
    </w:p>
    <w:sectPr w:rsidR="000C04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BDBCA" w14:textId="77777777" w:rsidR="00D34F50" w:rsidRDefault="00D34F50">
      <w:r>
        <w:separator/>
      </w:r>
    </w:p>
  </w:endnote>
  <w:endnote w:type="continuationSeparator" w:id="0">
    <w:p w14:paraId="5F095E89" w14:textId="77777777" w:rsidR="00D34F50" w:rsidRDefault="00D34F50">
      <w:r>
        <w:continuationSeparator/>
      </w:r>
    </w:p>
  </w:endnote>
  <w:endnote w:type="continuationNotice" w:id="1">
    <w:p w14:paraId="15E9B7A8" w14:textId="77777777" w:rsidR="0010467F" w:rsidRDefault="0010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CE0F8" w14:textId="77777777" w:rsidR="00D34F50" w:rsidRDefault="00D34F50">
      <w:r>
        <w:separator/>
      </w:r>
    </w:p>
  </w:footnote>
  <w:footnote w:type="continuationSeparator" w:id="0">
    <w:p w14:paraId="24795F56" w14:textId="77777777" w:rsidR="00D34F50" w:rsidRDefault="00D34F50">
      <w:r>
        <w:continuationSeparator/>
      </w:r>
    </w:p>
  </w:footnote>
  <w:footnote w:type="continuationNotice" w:id="1">
    <w:p w14:paraId="5F20B9C6" w14:textId="77777777" w:rsidR="0010467F" w:rsidRDefault="0010467F"/>
  </w:footnote>
  <w:footnote w:id="2">
    <w:p w14:paraId="2F551A2A" w14:textId="77777777" w:rsidR="000C0427" w:rsidRDefault="00D34F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Innova Market Insights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7"/>
    <w:rsid w:val="000C0427"/>
    <w:rsid w:val="000C4383"/>
    <w:rsid w:val="000E68A5"/>
    <w:rsid w:val="000F7773"/>
    <w:rsid w:val="0010467F"/>
    <w:rsid w:val="001211F2"/>
    <w:rsid w:val="001418BC"/>
    <w:rsid w:val="001D43D2"/>
    <w:rsid w:val="001E04A7"/>
    <w:rsid w:val="001F228C"/>
    <w:rsid w:val="00210928"/>
    <w:rsid w:val="002E6393"/>
    <w:rsid w:val="00371EC5"/>
    <w:rsid w:val="003D6ADF"/>
    <w:rsid w:val="003E6B50"/>
    <w:rsid w:val="0040639C"/>
    <w:rsid w:val="00492240"/>
    <w:rsid w:val="005A3F8B"/>
    <w:rsid w:val="005C15A1"/>
    <w:rsid w:val="005D7667"/>
    <w:rsid w:val="005F6A6B"/>
    <w:rsid w:val="0062423A"/>
    <w:rsid w:val="00633C34"/>
    <w:rsid w:val="006858E0"/>
    <w:rsid w:val="006B71A0"/>
    <w:rsid w:val="00712A8D"/>
    <w:rsid w:val="00716C0D"/>
    <w:rsid w:val="00823D63"/>
    <w:rsid w:val="00875694"/>
    <w:rsid w:val="00890FDB"/>
    <w:rsid w:val="00892C50"/>
    <w:rsid w:val="008B1658"/>
    <w:rsid w:val="008B20B0"/>
    <w:rsid w:val="008D3CD9"/>
    <w:rsid w:val="008F4348"/>
    <w:rsid w:val="00907C28"/>
    <w:rsid w:val="00933796"/>
    <w:rsid w:val="00961EFB"/>
    <w:rsid w:val="00973554"/>
    <w:rsid w:val="00993E8F"/>
    <w:rsid w:val="00A21958"/>
    <w:rsid w:val="00A5509E"/>
    <w:rsid w:val="00A6115E"/>
    <w:rsid w:val="00AC3771"/>
    <w:rsid w:val="00AC6E28"/>
    <w:rsid w:val="00AD7E3D"/>
    <w:rsid w:val="00AF1C21"/>
    <w:rsid w:val="00B2488F"/>
    <w:rsid w:val="00B51EAE"/>
    <w:rsid w:val="00BE0145"/>
    <w:rsid w:val="00C41A7F"/>
    <w:rsid w:val="00C8758C"/>
    <w:rsid w:val="00CA7C54"/>
    <w:rsid w:val="00CD74AC"/>
    <w:rsid w:val="00D34F50"/>
    <w:rsid w:val="00D93D41"/>
    <w:rsid w:val="00DF5259"/>
    <w:rsid w:val="00E167C1"/>
    <w:rsid w:val="00E62B0E"/>
    <w:rsid w:val="00EE1445"/>
    <w:rsid w:val="00F235C3"/>
    <w:rsid w:val="00F82AFD"/>
    <w:rsid w:val="00FE3A96"/>
    <w:rsid w:val="00FF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89EC"/>
  <w15:docId w15:val="{AF3FB332-2705-43D1-9B1D-A4A3D84B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0467F"/>
    <w:pPr>
      <w:tabs>
        <w:tab w:val="center" w:pos="4513"/>
        <w:tab w:val="right" w:pos="9026"/>
      </w:tabs>
    </w:pPr>
  </w:style>
  <w:style w:type="character" w:customStyle="1" w:styleId="HeaderChar">
    <w:name w:val="Header Char"/>
    <w:basedOn w:val="DefaultParagraphFont"/>
    <w:link w:val="Header"/>
    <w:uiPriority w:val="99"/>
    <w:semiHidden/>
    <w:rsid w:val="0010467F"/>
  </w:style>
  <w:style w:type="paragraph" w:styleId="Footer">
    <w:name w:val="footer"/>
    <w:basedOn w:val="Normal"/>
    <w:link w:val="FooterChar"/>
    <w:uiPriority w:val="99"/>
    <w:semiHidden/>
    <w:unhideWhenUsed/>
    <w:rsid w:val="0010467F"/>
    <w:pPr>
      <w:tabs>
        <w:tab w:val="center" w:pos="4513"/>
        <w:tab w:val="right" w:pos="9026"/>
      </w:tabs>
    </w:pPr>
  </w:style>
  <w:style w:type="character" w:customStyle="1" w:styleId="FooterChar">
    <w:name w:val="Footer Char"/>
    <w:basedOn w:val="DefaultParagraphFont"/>
    <w:link w:val="Footer"/>
    <w:uiPriority w:val="99"/>
    <w:semiHidden/>
    <w:rsid w:val="0010467F"/>
  </w:style>
  <w:style w:type="character" w:styleId="Hyperlink">
    <w:name w:val="Hyperlink"/>
    <w:basedOn w:val="DefaultParagraphFont"/>
    <w:unhideWhenUsed/>
    <w:rsid w:val="00993E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service@nektium.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4508F-FF25-45BC-8EB6-F5EBDD32290D}">
  <ds:schemaRefs>
    <ds:schemaRef ds:uri="http://purl.org/dc/terms/"/>
    <ds:schemaRef ds:uri="http://www.w3.org/XML/1998/namespace"/>
    <ds:schemaRef ds:uri="http://purl.org/dc/elements/1.1/"/>
    <ds:schemaRef ds:uri="http://schemas.openxmlformats.org/package/2006/metadata/core-properties"/>
    <ds:schemaRef ds:uri="fc6baf08-0df5-4f5e-b49f-9f1584050067"/>
    <ds:schemaRef ds:uri="http://schemas.microsoft.com/office/2006/metadata/properties"/>
    <ds:schemaRef ds:uri="http://schemas.microsoft.com/office/2006/documentManagement/types"/>
    <ds:schemaRef ds:uri="http://schemas.microsoft.com/office/infopath/2007/PartnerControls"/>
    <ds:schemaRef ds:uri="9ba26954-c17e-4dbb-b444-003db95fd737"/>
    <ds:schemaRef ds:uri="http://purl.org/dc/dcmitype/"/>
  </ds:schemaRefs>
</ds:datastoreItem>
</file>

<file path=customXml/itemProps2.xml><?xml version="1.0" encoding="utf-8"?>
<ds:datastoreItem xmlns:ds="http://schemas.openxmlformats.org/officeDocument/2006/customXml" ds:itemID="{184653A8-E1CE-4B36-9217-35A9E6D52CAB}">
  <ds:schemaRefs>
    <ds:schemaRef ds:uri="http://schemas.microsoft.com/sharepoint/v3/contenttype/forms"/>
  </ds:schemaRefs>
</ds:datastoreItem>
</file>

<file path=customXml/itemProps3.xml><?xml version="1.0" encoding="utf-8"?>
<ds:datastoreItem xmlns:ds="http://schemas.openxmlformats.org/officeDocument/2006/customXml" ds:itemID="{ABE2B27F-BDCB-440F-8662-850BE02DC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Hackett</dc:creator>
  <cp:lastModifiedBy>Robin Hackett</cp:lastModifiedBy>
  <cp:revision>6</cp:revision>
  <cp:lastPrinted>2024-04-15T14:07:00Z</cp:lastPrinted>
  <dcterms:created xsi:type="dcterms:W3CDTF">2024-04-15T14:07:00Z</dcterms:created>
  <dcterms:modified xsi:type="dcterms:W3CDTF">2024-04-15T14:11:00Z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